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3F1" w:rsidRDefault="007133F1" w:rsidP="007133F1">
      <w:r>
        <w:t>Уважаемый клиент.</w:t>
      </w:r>
    </w:p>
    <w:p w:rsidR="007133F1" w:rsidRDefault="007133F1" w:rsidP="007133F1">
      <w:r>
        <w:t xml:space="preserve">Благодарим Вас за приобретение нашей продукции. </w:t>
      </w:r>
    </w:p>
    <w:p w:rsidR="007133F1" w:rsidRDefault="007133F1" w:rsidP="007133F1">
      <w:r>
        <w:t>Для длительной и эффективной эксплуатации, пожалуйста, внимательно изучите инструкции, которые будут полезны на протяжении всего срока службы  опрыскивателя.</w:t>
      </w:r>
    </w:p>
    <w:p w:rsidR="007133F1" w:rsidRDefault="007133F1" w:rsidP="007133F1">
      <w:r>
        <w:t>1.</w:t>
      </w:r>
      <w:r>
        <w:tab/>
        <w:t>Во время работы опрыскиватель должен находить в вертикальном положении. При заваливании на бок опрыскиватель может засасывать воздух.</w:t>
      </w:r>
    </w:p>
    <w:p w:rsidR="007133F1" w:rsidRDefault="007133F1" w:rsidP="007133F1">
      <w:r>
        <w:t>2.</w:t>
      </w:r>
      <w:r>
        <w:tab/>
        <w:t xml:space="preserve">Не рекомендуется заполнять резервуар опрыскивателя больше рабочего объема, повышается вероятность выхода из строя. </w:t>
      </w:r>
    </w:p>
    <w:p w:rsidR="007133F1" w:rsidRDefault="007133F1" w:rsidP="007133F1">
      <w:r>
        <w:t>3.</w:t>
      </w:r>
      <w:r>
        <w:tab/>
        <w:t>Нельзя блокировать или удалять предохранительный клапан. Предохранительный клапан предотвращает образование чрезмерного давления в резервуаре. Перед каждым использованием опрыскивателя следует проверить его работу. Использование опрыскивателя с неисправным клапаном может повлечь за собой несчастные случаи и травмы.</w:t>
      </w:r>
    </w:p>
    <w:p w:rsidR="007133F1" w:rsidRDefault="007133F1" w:rsidP="007133F1">
      <w:r>
        <w:t>4.</w:t>
      </w:r>
      <w:r>
        <w:tab/>
        <w:t>Опрыскиватель, применяемый для химических средств, не рекомендуется использовать для других целей. Нельзя применять один и тот же опрыскиватель для обработки сорняков гербицидами и для обработки (защиты) культурных растений.</w:t>
      </w:r>
    </w:p>
    <w:p w:rsidR="007133F1" w:rsidRDefault="007133F1" w:rsidP="007133F1">
      <w:r>
        <w:t>5.</w:t>
      </w:r>
      <w:r>
        <w:tab/>
        <w:t>После каждой работы рекомендуется освободить опрыскиватель от раствора и тщательно промыть его водой. Затем накачать пустой опрыскиватель и избавить его от воздуха с целью удалить остатки жидкости из всех систем опрыскивателя.</w:t>
      </w:r>
    </w:p>
    <w:p w:rsidR="007133F1" w:rsidRDefault="007133F1" w:rsidP="007133F1">
      <w:r>
        <w:t>6.</w:t>
      </w:r>
      <w:r>
        <w:tab/>
        <w:t>Используя опрыскиватель со средствами защиты растений, следует соблюдать общие правила безопасности (Безопасности и гигиены труда) а также следовать указаниям и обозначениям производителя данного химического средства. Пустые упаковки из-под химических средств рекомендуется вернуть в пункт продаж химических сре</w:t>
      </w:r>
      <w:proofErr w:type="gramStart"/>
      <w:r>
        <w:t>дств дл</w:t>
      </w:r>
      <w:proofErr w:type="gramEnd"/>
      <w:r>
        <w:t>я дальнейшей утилизации.</w:t>
      </w:r>
    </w:p>
    <w:p w:rsidR="007133F1" w:rsidRDefault="007133F1" w:rsidP="007133F1">
      <w:r>
        <w:t>7.</w:t>
      </w:r>
      <w:r>
        <w:tab/>
        <w:t>Для продления срока службы опрыскивателя необходимо держать его чистым, заботясь о состоянии резиновых уплотнений. Не рекомендуется пользоваться опрыскивателем с несмазанными или изношенными уплотнительными элементами. Уплотнительные элементы рекомендуется смазывать чаще при длительной работе с опрыскивателем. Использование опрыскивателя с изношенными уплотнителями может повлечь за собой несчастные случаи и травмы.</w:t>
      </w:r>
    </w:p>
    <w:p w:rsidR="007133F1" w:rsidRDefault="007133F1" w:rsidP="007133F1">
      <w:r>
        <w:t>8.</w:t>
      </w:r>
      <w:r>
        <w:tab/>
        <w:t xml:space="preserve">Во избежание эффекта капания жидкости из форсунки после окончания опрыскивания, рекомендуется перед началом работы поднять штангу распыляющей головкой вертикально вверх и нажать кнопку на рукоятке. Таким </w:t>
      </w:r>
      <w:proofErr w:type="gramStart"/>
      <w:r>
        <w:t>образом</w:t>
      </w:r>
      <w:proofErr w:type="gramEnd"/>
      <w:r>
        <w:t xml:space="preserve"> жидкость вытолкнет наружу воздух, находящийся в штанге. </w:t>
      </w:r>
    </w:p>
    <w:p w:rsidR="007133F1" w:rsidRDefault="007133F1" w:rsidP="007133F1">
      <w:r>
        <w:t>Хранение опрыскивателей</w:t>
      </w:r>
    </w:p>
    <w:p w:rsidR="007133F1" w:rsidRDefault="007133F1" w:rsidP="007133F1"/>
    <w:p w:rsidR="007133F1" w:rsidRDefault="007133F1" w:rsidP="007133F1">
      <w:r>
        <w:t>1.</w:t>
      </w:r>
      <w:r>
        <w:tab/>
        <w:t>Правильное хранение и техническое обслуживание опрыскивателей способствуют их долгой и эффективной работе. Опрыскиватели рекомендуется хранить в затемненных местах температурой не ниже +4 °С. В зимний сезон необходимо очистить опрыскиватели от воды, чтобы избежать ее замерзания и исключить вероятность поломки самого опрыскивателя и его аксессуаров.</w:t>
      </w:r>
    </w:p>
    <w:p w:rsidR="007133F1" w:rsidRDefault="007133F1" w:rsidP="007133F1">
      <w:r>
        <w:t xml:space="preserve">Особое внимание следует обратить </w:t>
      </w:r>
      <w:proofErr w:type="gramStart"/>
      <w:r>
        <w:t>на</w:t>
      </w:r>
      <w:proofErr w:type="gramEnd"/>
      <w:r>
        <w:t>:</w:t>
      </w:r>
    </w:p>
    <w:p w:rsidR="007133F1" w:rsidRDefault="007133F1" w:rsidP="007133F1">
      <w:r>
        <w:t>•</w:t>
      </w:r>
      <w:r>
        <w:tab/>
        <w:t>Чистку фильтра рукоятки.</w:t>
      </w:r>
    </w:p>
    <w:p w:rsidR="007133F1" w:rsidRDefault="007133F1" w:rsidP="007133F1">
      <w:r>
        <w:t>•</w:t>
      </w:r>
      <w:r>
        <w:tab/>
        <w:t>Проверка уплотнительных элементов.</w:t>
      </w:r>
    </w:p>
    <w:p w:rsidR="007133F1" w:rsidRDefault="007133F1" w:rsidP="007133F1">
      <w:r>
        <w:t xml:space="preserve">Поршень клапана рукоятки является элементом, отвечающим за правильную работу опрыскивателя. В случае заметного сопротивления при нажатии рычага рукоятки или неправильного возвращения в верхнее положение необходимо смазать силиконовым маслом прокладку поршня. В случае ее износа – заменить </w:t>
      </w:r>
      <w:proofErr w:type="gramStart"/>
      <w:r>
        <w:t>на</w:t>
      </w:r>
      <w:proofErr w:type="gramEnd"/>
      <w:r>
        <w:t xml:space="preserve"> новую.</w:t>
      </w:r>
      <w:bookmarkStart w:id="0" w:name="_GoBack"/>
      <w:bookmarkEnd w:id="0"/>
    </w:p>
    <w:p w:rsidR="00473418" w:rsidRDefault="007133F1" w:rsidP="007133F1">
      <w:r>
        <w:t xml:space="preserve">Периодически рекомендуется проверять работу распыляющей головки. Это позволит правильно наносить жидкость. Перед каждой работой проверяйте работу предохранительного клапана. При обнаружении неправильного действия, необходимо смазать прокладку на штифте клапана или заменить сам клапан </w:t>
      </w:r>
      <w:proofErr w:type="gramStart"/>
      <w:r>
        <w:t>на</w:t>
      </w:r>
      <w:proofErr w:type="gramEnd"/>
      <w:r>
        <w:t xml:space="preserve"> новый.</w:t>
      </w:r>
    </w:p>
    <w:sectPr w:rsidR="00473418" w:rsidSect="007702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62BE"/>
    <w:rsid w:val="00473418"/>
    <w:rsid w:val="007133F1"/>
    <w:rsid w:val="00770281"/>
    <w:rsid w:val="008476F9"/>
    <w:rsid w:val="00CB62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2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503</Words>
  <Characters>2870</Characters>
  <Application>Microsoft Office Word</Application>
  <DocSecurity>0</DocSecurity>
  <Lines>23</Lines>
  <Paragraphs>6</Paragraphs>
  <ScaleCrop>false</ScaleCrop>
  <Company/>
  <LinksUpToDate>false</LinksUpToDate>
  <CharactersWithSpaces>3367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cnc</dc:creator>
  <cp:keywords/>
  <dc:description/>
  <cp:lastModifiedBy>cnc</cp:lastModifiedBy>
  <cp:revision>2</cp:revision>
  <dcterms:created xsi:type="dcterms:W3CDTF">2016-02-09T15:29:00Z</dcterms:created>
  <dcterms:modified xsi:type="dcterms:W3CDTF">2016-02-09T15:29:00Z</dcterms:modified>
</cp:coreProperties>
</file>